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C3047" w:rsidRPr="005C3047" w:rsidP="005C3047">
      <w:pPr>
        <w:pStyle w:val="Title"/>
        <w:ind w:left="4956"/>
        <w:jc w:val="right"/>
        <w:rPr>
          <w:sz w:val="24"/>
        </w:rPr>
      </w:pPr>
      <w:r w:rsidRPr="005C3047">
        <w:rPr>
          <w:sz w:val="24"/>
        </w:rPr>
        <w:t>УИД: 86MS0014-01-2026-003981-48</w:t>
      </w:r>
    </w:p>
    <w:p w:rsidR="005C3047" w:rsidRPr="005C3047" w:rsidP="005C3047">
      <w:pPr>
        <w:pStyle w:val="Title"/>
        <w:jc w:val="right"/>
        <w:rPr>
          <w:sz w:val="24"/>
        </w:rPr>
      </w:pPr>
      <w:r w:rsidRPr="005C3047">
        <w:rPr>
          <w:sz w:val="24"/>
        </w:rPr>
        <w:t>Дело № 05-0655/1403/2026</w:t>
      </w:r>
    </w:p>
    <w:p w:rsidR="005C3047" w:rsidRPr="005C3047" w:rsidP="005C3047">
      <w:pPr>
        <w:pStyle w:val="Title"/>
        <w:rPr>
          <w:b w:val="0"/>
          <w:sz w:val="24"/>
        </w:rPr>
      </w:pPr>
      <w:r w:rsidRPr="005C3047">
        <w:rPr>
          <w:b w:val="0"/>
          <w:sz w:val="24"/>
        </w:rPr>
        <w:t>Постановление</w:t>
      </w:r>
    </w:p>
    <w:p w:rsidR="005C3047" w:rsidRPr="005C3047" w:rsidP="005C3047">
      <w:pPr>
        <w:pStyle w:val="Title"/>
        <w:rPr>
          <w:b w:val="0"/>
          <w:sz w:val="24"/>
        </w:rPr>
      </w:pPr>
      <w:r w:rsidRPr="005C3047">
        <w:rPr>
          <w:b w:val="0"/>
          <w:sz w:val="24"/>
        </w:rPr>
        <w:t>о назначении административного наказания</w:t>
      </w:r>
    </w:p>
    <w:p w:rsidR="005C3047" w:rsidRPr="005C3047" w:rsidP="005C3047">
      <w:pPr>
        <w:jc w:val="both"/>
      </w:pPr>
    </w:p>
    <w:p w:rsidR="005C3047" w:rsidRPr="005C3047" w:rsidP="005C3047">
      <w:pPr>
        <w:ind w:firstLine="708"/>
        <w:jc w:val="both"/>
      </w:pPr>
      <w:r w:rsidRPr="005C3047">
        <w:t xml:space="preserve">г.п. Белый Яр, Сургутский район </w:t>
      </w:r>
      <w:r w:rsidRPr="005C3047">
        <w:tab/>
      </w:r>
      <w:r w:rsidRPr="005C3047">
        <w:tab/>
      </w:r>
      <w:r w:rsidRPr="005C3047">
        <w:tab/>
      </w:r>
      <w:r w:rsidRPr="005C3047">
        <w:tab/>
        <w:t xml:space="preserve">              24.06.2026 года</w:t>
      </w:r>
    </w:p>
    <w:p w:rsidR="005C3047" w:rsidRPr="005C3047" w:rsidP="005C3047">
      <w:pPr>
        <w:ind w:firstLine="708"/>
        <w:jc w:val="both"/>
      </w:pPr>
      <w:r w:rsidRPr="005C3047">
        <w:t>ул. Совхозная, 3</w:t>
      </w:r>
    </w:p>
    <w:p w:rsidR="005C3047" w:rsidRPr="005C3047" w:rsidP="005C3047">
      <w:pPr>
        <w:jc w:val="both"/>
      </w:pPr>
    </w:p>
    <w:p w:rsidR="005C3047" w:rsidRPr="005C3047" w:rsidP="005C3047">
      <w:pPr>
        <w:ind w:firstLine="708"/>
        <w:jc w:val="both"/>
      </w:pPr>
      <w:r w:rsidRPr="005C3047">
        <w:t>Мировой судья судебного участка № 2 Сургутского</w:t>
      </w:r>
      <w:r w:rsidRPr="005C3047">
        <w:t xml:space="preserve"> судебного района Ханты-Мансийского автономного округа-Югры Галбарцева И.А., исполняя обязанности мирового судьи судебного участка № 3 Сургутского судебного района ХМАО-Югры по рассмотрению уголовных, гражданских, административных дел и дел об администрати</w:t>
      </w:r>
      <w:r w:rsidRPr="005C3047">
        <w:t xml:space="preserve">вных правонарушениях на основании постановления председателя Сургутского районного суда ХМАО-Югры от 18.05.2026 г., </w:t>
      </w:r>
    </w:p>
    <w:p w:rsidR="005C3047" w:rsidRPr="005C3047" w:rsidP="005C3047">
      <w:pPr>
        <w:ind w:firstLine="708"/>
        <w:jc w:val="both"/>
      </w:pPr>
      <w:r w:rsidRPr="005C3047">
        <w:t xml:space="preserve">рассмотрев в открытом судебном заседании материалы дела об административном правонарушении, предусмотренном статьи 19.7 Кодекса Российской </w:t>
      </w:r>
      <w:r w:rsidRPr="005C3047">
        <w:t xml:space="preserve">Федерации об административных правонарушениях, в отношении: </w:t>
      </w:r>
    </w:p>
    <w:p w:rsidR="005C3047" w:rsidRPr="005C3047" w:rsidP="005C3047">
      <w:pPr>
        <w:ind w:firstLine="708"/>
        <w:jc w:val="both"/>
      </w:pPr>
      <w:r w:rsidRPr="005C3047">
        <w:t>юридического лица ОБЩЕСТВО С ОГРАНИЧЕННОЙ ОТВЕТСТВЕННОСТЬЮ "</w:t>
      </w:r>
      <w:r>
        <w:t>*</w:t>
      </w:r>
      <w:r w:rsidRPr="005C3047">
        <w:t xml:space="preserve">", зарегистрированного по адресу: </w:t>
      </w:r>
      <w:r>
        <w:t>*</w:t>
      </w:r>
      <w:r w:rsidRPr="005C3047">
        <w:t xml:space="preserve">, </w:t>
      </w:r>
      <w:r>
        <w:t>*</w:t>
      </w:r>
      <w:r w:rsidRPr="005C3047">
        <w:t xml:space="preserve"> ул., д. </w:t>
      </w:r>
      <w:r>
        <w:t>*</w:t>
      </w:r>
      <w:r w:rsidRPr="005C3047">
        <w:t xml:space="preserve">, </w:t>
      </w:r>
      <w:r>
        <w:t>*</w:t>
      </w:r>
      <w:r w:rsidRPr="005C3047">
        <w:t xml:space="preserve"> </w:t>
      </w:r>
      <w:r w:rsidRPr="005C3047">
        <w:t>пгт</w:t>
      </w:r>
      <w:r w:rsidRPr="005C3047">
        <w:t>.,</w:t>
      </w:r>
      <w:r w:rsidRPr="005C3047">
        <w:t xml:space="preserve"> </w:t>
      </w:r>
      <w:r>
        <w:t>*</w:t>
      </w:r>
      <w:r w:rsidRPr="005C3047">
        <w:t xml:space="preserve"> р-н, Ханты-Мансийский Автономный округ</w:t>
      </w:r>
      <w:r w:rsidRPr="005C3047">
        <w:t xml:space="preserve"> - Югра, ИНН: </w:t>
      </w:r>
      <w:r>
        <w:t>*</w:t>
      </w:r>
    </w:p>
    <w:p w:rsidR="005C3047" w:rsidRPr="005C3047" w:rsidP="005C3047">
      <w:pPr>
        <w:ind w:firstLine="708"/>
        <w:jc w:val="center"/>
      </w:pPr>
    </w:p>
    <w:p w:rsidR="005C3047" w:rsidRPr="005C3047" w:rsidP="005C3047">
      <w:pPr>
        <w:ind w:firstLine="708"/>
        <w:jc w:val="center"/>
      </w:pPr>
      <w:r w:rsidRPr="005C3047">
        <w:t>УСТАНОВИЛ:</w:t>
      </w:r>
    </w:p>
    <w:p w:rsidR="005C3047" w:rsidRPr="005C3047" w:rsidP="005C3047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5C3047">
        <w:t>ООО «</w:t>
      </w:r>
      <w:r>
        <w:t>*</w:t>
      </w:r>
      <w:r w:rsidRPr="005C3047">
        <w:t>» в срок не позднее 31.03.2026 не предоставил</w:t>
      </w:r>
      <w:r>
        <w:t>о</w:t>
      </w:r>
      <w:r w:rsidRPr="005C3047">
        <w:t xml:space="preserve"> в УФНС России по ХМАО-Югре, бухгалтерскую (финансовую) отчетность за 2025 год, чем нарушило </w:t>
      </w:r>
      <w:hyperlink r:id="rId4" w:anchor="/document/10900200/entry/2305" w:history="1">
        <w:r w:rsidRPr="005C3047">
          <w:rPr>
            <w:rStyle w:val="Hyperlink"/>
            <w:color w:val="auto"/>
            <w:u w:val="none"/>
          </w:rPr>
          <w:t>пп. 5. п. 1 ст. 23</w:t>
        </w:r>
      </w:hyperlink>
      <w:r w:rsidRPr="005C3047">
        <w:t xml:space="preserve"> НК РФ, в результате чего, 01.04.2026 в 00 час. 01 мин. по адресу: </w:t>
      </w:r>
      <w:r>
        <w:t>*</w:t>
      </w:r>
      <w:r w:rsidRPr="005C3047">
        <w:t xml:space="preserve"> ул, д. </w:t>
      </w:r>
      <w:r>
        <w:t>*</w:t>
      </w:r>
      <w:r w:rsidRPr="005C3047">
        <w:t xml:space="preserve">, </w:t>
      </w:r>
      <w:r>
        <w:t>*</w:t>
      </w:r>
      <w:r w:rsidRPr="005C3047">
        <w:t xml:space="preserve"> </w:t>
      </w:r>
      <w:r w:rsidRPr="005C3047">
        <w:t>пгт</w:t>
      </w:r>
      <w:r w:rsidRPr="005C3047">
        <w:t xml:space="preserve">, </w:t>
      </w:r>
      <w:r>
        <w:t>*</w:t>
      </w:r>
      <w:r w:rsidRPr="005C3047">
        <w:t xml:space="preserve"> р-н, Ханты-Мансийский Автономный округ - Югра совершило правонарушение, предусмотренное </w:t>
      </w:r>
      <w:hyperlink r:id="rId4" w:anchor="/document/12125267/entry/197" w:history="1">
        <w:r w:rsidRPr="005C3047">
          <w:rPr>
            <w:rStyle w:val="Hyperlink"/>
            <w:color w:val="auto"/>
            <w:u w:val="none"/>
          </w:rPr>
          <w:t>ст. 19.7</w:t>
        </w:r>
      </w:hyperlink>
      <w:r w:rsidRPr="005C3047">
        <w:t> КоАП РФ.</w:t>
      </w:r>
    </w:p>
    <w:p w:rsidR="005C3047" w:rsidRPr="005C3047" w:rsidP="005C3047">
      <w:pPr>
        <w:ind w:firstLine="708"/>
        <w:jc w:val="both"/>
      </w:pPr>
      <w:r w:rsidRPr="005C3047">
        <w:t>Представитель ООО «</w:t>
      </w:r>
      <w:r>
        <w:t>*</w:t>
      </w:r>
      <w:r w:rsidRPr="005C3047">
        <w:t>», извещенный о времени и месте рассмотрения дела, в судебное заседание не явился, ходатайств об отложении дела не заявлял, его явка не была признана судом обязательно</w:t>
      </w:r>
      <w:r w:rsidRPr="005C3047">
        <w:t>й.</w:t>
      </w:r>
    </w:p>
    <w:p w:rsidR="005C3047" w:rsidRPr="005C3047" w:rsidP="005C3047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5C3047">
        <w:t>Изучив материалы дела, мировой судья приходит к следующему.</w:t>
      </w:r>
    </w:p>
    <w:p w:rsidR="005C3047" w:rsidRPr="005C3047" w:rsidP="005C3047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5C3047">
        <w:t>В соответствии с </w:t>
      </w:r>
      <w:hyperlink r:id="rId4" w:anchor="/document/70103036/entry/1803" w:history="1">
        <w:r w:rsidRPr="005C3047">
          <w:rPr>
            <w:rStyle w:val="Hyperlink"/>
            <w:color w:val="auto"/>
            <w:u w:val="none"/>
          </w:rPr>
          <w:t>ч. 3 ст. 18</w:t>
        </w:r>
      </w:hyperlink>
      <w:r w:rsidRPr="005C3047">
        <w:t> Федерального закона от 6 декабря 2011 г. №402-ФЗ "О бухгалтерском учете", в целях формиро</w:t>
      </w:r>
      <w:r w:rsidRPr="005C3047">
        <w:t>вания государственного информационного ресурса экономический субъект обязан представлять один экземпляр составленной годовой бухгалтерской (финансовой) отчетности в налоговый орган по месту нахождения экономического субъекта, если иное не установлено насто</w:t>
      </w:r>
      <w:r w:rsidRPr="005C3047">
        <w:t>ящей статьей.</w:t>
      </w:r>
    </w:p>
    <w:p w:rsidR="005C3047" w:rsidRPr="005C3047" w:rsidP="005C3047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hyperlink r:id="rId4" w:anchor="/document/70103036/entry/1802" w:history="1">
        <w:r w:rsidRPr="005C3047">
          <w:rPr>
            <w:rStyle w:val="Hyperlink"/>
            <w:color w:val="auto"/>
            <w:u w:val="none"/>
          </w:rPr>
          <w:t>Частью 2 ст. 18</w:t>
        </w:r>
      </w:hyperlink>
      <w:r w:rsidRPr="005C3047">
        <w:t> Федерального закона от 6 декабря 2011 г. №402-ФЗ установлено, что государственный информационный ресурс формируется и ведется федеральным органом испол</w:t>
      </w:r>
      <w:r w:rsidRPr="005C3047">
        <w:t>нительной власти, уполномоченным по контролю и надзору в области налогов и сборов. Таким образом, налоговый орган по месту нахождения экономического субъекта, в силу прямого указания закона осуществляет также деятельность по формированию и ведению государс</w:t>
      </w:r>
      <w:r w:rsidRPr="005C3047">
        <w:t>твенного информационного ресурса бухгалтерской (финансовой) отчетности.</w:t>
      </w:r>
    </w:p>
    <w:p w:rsidR="005C3047" w:rsidRPr="005C3047" w:rsidP="005C3047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5C3047">
        <w:t>В соответствии с ч. 5 ст. 18 </w:t>
      </w:r>
      <w:hyperlink r:id="rId4" w:anchor="/document/70103036/entry/0" w:history="1">
        <w:r w:rsidRPr="005C3047">
          <w:rPr>
            <w:rStyle w:val="Hyperlink"/>
            <w:color w:val="auto"/>
            <w:u w:val="none"/>
          </w:rPr>
          <w:t>Федерального закона</w:t>
        </w:r>
      </w:hyperlink>
      <w:r w:rsidRPr="005C3047">
        <w:t> №402-ФЗ обязательный экземпляр отчетности представляется эконом</w:t>
      </w:r>
      <w:r w:rsidRPr="005C3047">
        <w:t>ическим субъектом не позднее трех месяцев после окончания отчетного периода.</w:t>
      </w:r>
    </w:p>
    <w:p w:rsidR="005C3047" w:rsidRPr="005C3047" w:rsidP="005C3047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5C3047">
        <w:t>Согласно </w:t>
      </w:r>
      <w:hyperlink r:id="rId4" w:anchor="/document/70103036/entry/1501" w:history="1">
        <w:r w:rsidRPr="005C3047">
          <w:rPr>
            <w:rStyle w:val="Hyperlink"/>
            <w:color w:val="auto"/>
            <w:u w:val="none"/>
          </w:rPr>
          <w:t>ч. 1. ст. 15</w:t>
        </w:r>
      </w:hyperlink>
      <w:r w:rsidRPr="005C3047">
        <w:t xml:space="preserve"> Федерального закона №402-ФЗ отчетным периодом для годовой бухгалтерской </w:t>
      </w:r>
      <w:r w:rsidRPr="005C3047">
        <w:t>(финансовой) отчетности (отчетным годом) является календарный год - с 1 января по 31 декабря включительно, за исключением случаев создания, реорганизации и ликвидации юридического лица.</w:t>
      </w:r>
    </w:p>
    <w:p w:rsidR="005C3047" w:rsidRPr="005C3047" w:rsidP="005C3047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5C3047">
        <w:t>В соответствии с подп. 5 п. 1 ст. 23 НК РФ налогоплательщики обязаны п</w:t>
      </w:r>
      <w:r w:rsidRPr="005C3047">
        <w:t>редставлять в налоговый орган по месту нахождения организации, у которой отсутствует обязанность представлять годовую бухгалтерскую (финансовую) отчетность, составляющую государственный информационный ресурс бухгалтерской (финансовой) отчетности в соответс</w:t>
      </w:r>
      <w:r w:rsidRPr="005C3047">
        <w:t>твии с </w:t>
      </w:r>
      <w:hyperlink r:id="rId4" w:anchor="/document/70103036/entry/0" w:history="1">
        <w:r w:rsidRPr="005C3047">
          <w:rPr>
            <w:rStyle w:val="Hyperlink"/>
            <w:color w:val="auto"/>
            <w:u w:val="none"/>
          </w:rPr>
          <w:t>Федеральным законом</w:t>
        </w:r>
      </w:hyperlink>
      <w:r w:rsidRPr="005C3047">
        <w:t xml:space="preserve"> от 06.12.2011 №402-ФЗ "О бухгалтерском учете", </w:t>
      </w:r>
      <w:r w:rsidRPr="005C3047">
        <w:t xml:space="preserve">годовую бухгалтерскую (финансовую) отчетность не позднее трех месяцев после окончания отчетного года. </w:t>
      </w:r>
    </w:p>
    <w:p w:rsidR="005C3047" w:rsidRPr="005C3047" w:rsidP="005C3047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5C3047">
        <w:t>Вина ОО</w:t>
      </w:r>
      <w:r w:rsidRPr="005C3047">
        <w:t>О «</w:t>
      </w:r>
      <w:r>
        <w:t>*</w:t>
      </w:r>
      <w:r w:rsidRPr="005C3047">
        <w:t>» подтверждается протоколом об административном правонарушении от 12.05.2026, копией списка почтовых отправлений; уведомлением о явке для составления протокола об административном правонарушении; копией списка почтовых отправлений; выпиской из Е</w:t>
      </w:r>
      <w:r w:rsidRPr="005C3047">
        <w:t>ГРЮЛ; справкой об отсутствии бухгалтерской отчетности к установленному сроку.</w:t>
      </w:r>
    </w:p>
    <w:p w:rsidR="005C3047" w:rsidRPr="005C3047" w:rsidP="005C3047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5C3047">
        <w:t>Вышеизложенные доказательства в своей совокупности относимы, допустимы, достоверны и свидетельствуют о виновности ООО «</w:t>
      </w:r>
      <w:r>
        <w:t>*</w:t>
      </w:r>
      <w:r w:rsidRPr="005C3047">
        <w:t>» в инкриминируемом административном правонарушении</w:t>
      </w:r>
      <w:r w:rsidRPr="005C3047">
        <w:t>.</w:t>
      </w:r>
    </w:p>
    <w:p w:rsidR="005C3047" w:rsidRPr="005C3047" w:rsidP="005C3047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5C3047">
        <w:t>Обстоятельств, смягчающих наказание в соответствии со </w:t>
      </w:r>
      <w:hyperlink r:id="rId4" w:anchor="/document/12125267/entry/42" w:history="1">
        <w:r w:rsidRPr="005C3047">
          <w:rPr>
            <w:rStyle w:val="Hyperlink"/>
            <w:color w:val="auto"/>
            <w:u w:val="none"/>
          </w:rPr>
          <w:t>ст.4.2</w:t>
        </w:r>
      </w:hyperlink>
      <w:r w:rsidRPr="005C3047">
        <w:t> КоАП РФ, судом не установлено.</w:t>
      </w:r>
    </w:p>
    <w:p w:rsidR="005C3047" w:rsidRPr="005C3047" w:rsidP="005C3047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5C3047">
        <w:t>Обстоятельств, отягчающих административную ответственность, в соответствии со </w:t>
      </w:r>
      <w:hyperlink r:id="rId4" w:anchor="/document/12125267/entry/43" w:history="1">
        <w:r w:rsidRPr="005C3047">
          <w:rPr>
            <w:rStyle w:val="Hyperlink"/>
            <w:color w:val="auto"/>
            <w:u w:val="none"/>
          </w:rPr>
          <w:t>ст.4.3</w:t>
        </w:r>
      </w:hyperlink>
      <w:r w:rsidRPr="005C3047">
        <w:t> КоАП РФ, судом не установлено.</w:t>
      </w:r>
    </w:p>
    <w:p w:rsidR="005C3047" w:rsidRPr="005C3047" w:rsidP="005C3047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5C3047">
        <w:t>При определении меры наказания суд учитывает характер и степень общественной опасности деяния, материальное и имущественное положение лица, в отнош</w:t>
      </w:r>
      <w:r w:rsidRPr="005C3047">
        <w:t>ении которого ведется производство по делу об административном правонарушении.</w:t>
      </w:r>
    </w:p>
    <w:p w:rsidR="005C3047" w:rsidRPr="005C3047" w:rsidP="005C3047">
      <w:pPr>
        <w:ind w:firstLine="708"/>
        <w:jc w:val="both"/>
      </w:pPr>
      <w:r w:rsidRPr="005C3047">
        <w:t>На основании изложенного и руководствуясь ст. ст. 29.9-29.11 Кодекса Российской Федерации об административных правонарушениях, судья</w:t>
      </w:r>
    </w:p>
    <w:p w:rsidR="005C3047" w:rsidRPr="005C3047" w:rsidP="005C3047">
      <w:pPr>
        <w:ind w:firstLine="708"/>
        <w:jc w:val="center"/>
      </w:pPr>
    </w:p>
    <w:p w:rsidR="005C3047" w:rsidRPr="005C3047" w:rsidP="005C3047">
      <w:pPr>
        <w:ind w:firstLine="708"/>
        <w:jc w:val="center"/>
      </w:pPr>
      <w:r w:rsidRPr="005C3047">
        <w:t>ПОСТАНОВИЛ:</w:t>
      </w:r>
    </w:p>
    <w:p w:rsidR="005C3047" w:rsidRPr="005C3047" w:rsidP="005C3047">
      <w:pPr>
        <w:ind w:firstLine="708"/>
        <w:jc w:val="both"/>
      </w:pPr>
      <w:r w:rsidRPr="005C3047">
        <w:t>Юридическое лицо ООО «</w:t>
      </w:r>
      <w:r>
        <w:t>*</w:t>
      </w:r>
      <w:r w:rsidRPr="005C3047">
        <w:t>»</w:t>
      </w:r>
      <w:r w:rsidRPr="005C3047">
        <w:t xml:space="preserve"> признать виновным в совершении административного правонарушения, предусмотренного ст. 19.7 Кодекса Российской Федерации об административных правонарушениях, и назначить наказание в виде административного штрафа в размере 3 000 руб. 00 коп. </w:t>
      </w:r>
    </w:p>
    <w:p w:rsidR="005C3047" w:rsidRPr="005C3047" w:rsidP="005C3047">
      <w:pPr>
        <w:ind w:firstLine="708"/>
        <w:jc w:val="both"/>
      </w:pPr>
      <w:r w:rsidRPr="005C3047">
        <w:t>Административн</w:t>
      </w:r>
      <w:r w:rsidRPr="005C3047">
        <w:t>ый штраф подлежит уплате на р/с 03100643000000018700 в РКЦ Ханты-Мансийск//УФК по Ханты-Мансийскому автономному округу - Югре г. Ханты-Мансийск; КБК 72011601203019000140, ЕКС 40102810245370000007, БИК 007162163; ИНН 8601073664; КПП 860101001; л/с 04872D080</w:t>
      </w:r>
      <w:r w:rsidRPr="005C3047">
        <w:t>80, ОКТМО 71826000; Наименование Банка ОКЦ№8 УГУ Банка России\УФК по ХМАО-Югре г. Ханты-Мансийск, Получатель УФК по ХМАО-Югре (Департамент административного обеспечения Ханты-Мансийского автономного округа-Югры), УИН 0412365400145006622619148.</w:t>
      </w:r>
    </w:p>
    <w:p w:rsidR="005C3047" w:rsidRPr="005C3047" w:rsidP="005C3047">
      <w:pPr>
        <w:ind w:firstLine="708"/>
        <w:jc w:val="both"/>
      </w:pPr>
      <w:r w:rsidRPr="005C3047">
        <w:t>В соответств</w:t>
      </w:r>
      <w:r w:rsidRPr="005C3047">
        <w:t>ии с ч.1 ст.32.2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</w:t>
      </w:r>
      <w:r w:rsidRPr="005C3047">
        <w:t>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статьей 31.5 настоящего Кодекса.</w:t>
      </w:r>
    </w:p>
    <w:p w:rsidR="005C3047" w:rsidRPr="005C3047" w:rsidP="005C3047">
      <w:pPr>
        <w:ind w:firstLine="708"/>
        <w:jc w:val="both"/>
      </w:pPr>
      <w:r w:rsidRPr="005C3047">
        <w:t>Квитанцию об оплате административного штр</w:t>
      </w:r>
      <w:r w:rsidRPr="005C3047">
        <w:t xml:space="preserve">афа необходимо представить по адресу: ХМАО-Югра, Сургутский район, г.п. Федоровский, ул. Ленина, д. 27А, судебный участок № 3 Сургутского судебного района ХМАО-Югры.   </w:t>
      </w:r>
    </w:p>
    <w:p w:rsidR="005C3047" w:rsidRPr="005C3047" w:rsidP="005C3047">
      <w:pPr>
        <w:ind w:firstLine="708"/>
        <w:jc w:val="both"/>
      </w:pPr>
      <w:r w:rsidRPr="005C3047">
        <w:t>Постановление может быть обжаловано в Сургутский районный суд Ханты-Мансийского автоном</w:t>
      </w:r>
      <w:r w:rsidRPr="005C3047">
        <w:t xml:space="preserve">ного округа – Югры путем подачи жалобы через мирового судью судебного участка № 3 Сургутского района Ханты-Мансийского автономного округа – Югры в течение 10 дней со дня вручения или получения копии постановления.    </w:t>
      </w:r>
    </w:p>
    <w:p w:rsidR="005C3047" w:rsidRPr="005C3047" w:rsidP="005C3047">
      <w:pPr>
        <w:ind w:firstLine="708"/>
        <w:jc w:val="both"/>
      </w:pPr>
    </w:p>
    <w:p w:rsidR="005C3047" w:rsidRPr="005C3047" w:rsidP="005C3047">
      <w:pPr>
        <w:ind w:firstLine="708"/>
        <w:jc w:val="both"/>
      </w:pPr>
      <w:r w:rsidRPr="005C3047">
        <w:t>Копия верна</w:t>
      </w:r>
    </w:p>
    <w:p w:rsidR="005C3047" w:rsidRPr="005C3047" w:rsidP="005C3047">
      <w:pPr>
        <w:ind w:firstLine="708"/>
        <w:jc w:val="both"/>
      </w:pPr>
      <w:r w:rsidRPr="005C3047">
        <w:t>Мировой судья</w:t>
      </w:r>
      <w:r w:rsidRPr="005C3047">
        <w:tab/>
      </w:r>
      <w:r w:rsidRPr="005C3047">
        <w:tab/>
      </w:r>
      <w:r w:rsidRPr="005C3047">
        <w:tab/>
      </w:r>
      <w:r w:rsidRPr="005C3047">
        <w:tab/>
      </w:r>
      <w:r w:rsidRPr="005C3047">
        <w:tab/>
      </w:r>
      <w:r w:rsidRPr="005C3047">
        <w:tab/>
        <w:t xml:space="preserve">      </w:t>
      </w:r>
      <w:r w:rsidRPr="005C3047">
        <w:t xml:space="preserve">    И.А. Галбарцева</w:t>
      </w:r>
    </w:p>
    <w:p w:rsidR="00F230C9" w:rsidRPr="005C3047"/>
    <w:sectPr w:rsidSect="000B2694">
      <w:headerReference w:type="default" r:id="rId5"/>
      <w:pgSz w:w="11906" w:h="16838"/>
      <w:pgMar w:top="426" w:right="850" w:bottom="1134" w:left="1276" w:header="425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2730"/>
      <w:gridCol w:w="1603"/>
    </w:tblGrid>
    <w:tr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0B2694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http://192.168.52.84/xlp1/</w:t>
          </w:r>
        </w:p>
      </w:tc>
      <w:tc>
        <w:tcPr>
          <w:tcW w:w="693" w:type="dxa"/>
          <w:shd w:val="clear" w:color="auto" w:fill="auto"/>
        </w:tcPr>
        <w:p w:rsidR="000B2694" w:rsidRPr="00F51067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0B2694" w:rsidRPr="00F51067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047"/>
    <w:rsid w:val="000B2694"/>
    <w:rsid w:val="002D4386"/>
    <w:rsid w:val="005C3047"/>
    <w:rsid w:val="007432DE"/>
    <w:rsid w:val="00BC7BCE"/>
    <w:rsid w:val="00E4228B"/>
    <w:rsid w:val="00F230C9"/>
    <w:rsid w:val="00F5106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2BA6BD4-B320-420D-9577-96A01F8D3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30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5C3047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5C30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Title">
    <w:name w:val="Title"/>
    <w:basedOn w:val="Normal"/>
    <w:link w:val="a0"/>
    <w:qFormat/>
    <w:rsid w:val="005C3047"/>
    <w:pPr>
      <w:jc w:val="center"/>
    </w:pPr>
    <w:rPr>
      <w:b/>
      <w:bCs/>
      <w:sz w:val="36"/>
    </w:rPr>
  </w:style>
  <w:style w:type="character" w:customStyle="1" w:styleId="a0">
    <w:name w:val="Название Знак"/>
    <w:basedOn w:val="DefaultParagraphFont"/>
    <w:link w:val="Title"/>
    <w:rsid w:val="005C3047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styleId="Hyperlink">
    <w:name w:val="Hyperlink"/>
    <w:uiPriority w:val="99"/>
    <w:unhideWhenUsed/>
    <w:rsid w:val="005C3047"/>
    <w:rPr>
      <w:color w:val="0000FF"/>
      <w:u w:val="single"/>
    </w:rPr>
  </w:style>
  <w:style w:type="paragraph" w:customStyle="1" w:styleId="s1">
    <w:name w:val="s_1"/>
    <w:basedOn w:val="Normal"/>
    <w:rsid w:val="005C3047"/>
    <w:pPr>
      <w:spacing w:before="100" w:beforeAutospacing="1" w:after="100" w:afterAutospacing="1"/>
    </w:pPr>
  </w:style>
  <w:style w:type="paragraph" w:styleId="BalloonText">
    <w:name w:val="Balloon Text"/>
    <w:basedOn w:val="Normal"/>
    <w:link w:val="a1"/>
    <w:uiPriority w:val="99"/>
    <w:semiHidden/>
    <w:unhideWhenUsed/>
    <w:rsid w:val="005C3047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C30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